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A3" w:rsidRPr="00E71EA3" w:rsidRDefault="00E71EA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A3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E71EA3" w:rsidRPr="00E71EA3" w:rsidRDefault="00E71EA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A3">
        <w:rPr>
          <w:rFonts w:ascii="Times New Roman" w:hAnsi="Times New Roman" w:cs="Times New Roman"/>
          <w:b/>
          <w:sz w:val="28"/>
          <w:szCs w:val="28"/>
        </w:rPr>
        <w:t>заведующего о результатах деятельности</w:t>
      </w:r>
    </w:p>
    <w:p w:rsidR="00A15D13" w:rsidRPr="00E71EA3" w:rsidRDefault="00E71EA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A3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A15D13" w:rsidRPr="00E71EA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15D13" w:rsidRPr="00E71EA3">
        <w:rPr>
          <w:rFonts w:ascii="Times New Roman" w:hAnsi="Times New Roman" w:cs="Times New Roman"/>
          <w:b/>
          <w:sz w:val="28"/>
          <w:szCs w:val="28"/>
        </w:rPr>
        <w:t>Детский  сад</w:t>
      </w:r>
      <w:proofErr w:type="gramEnd"/>
      <w:r w:rsidR="00A15D13" w:rsidRPr="00E71EA3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A15D13" w:rsidRPr="00E71EA3">
        <w:rPr>
          <w:rFonts w:ascii="Times New Roman" w:hAnsi="Times New Roman" w:cs="Times New Roman"/>
          <w:b/>
          <w:sz w:val="28"/>
          <w:szCs w:val="28"/>
        </w:rPr>
        <w:t>Ханифа</w:t>
      </w:r>
      <w:proofErr w:type="spellEnd"/>
      <w:r w:rsidR="00A15D13" w:rsidRPr="00E71EA3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="00A15D13" w:rsidRPr="00E71EA3">
        <w:rPr>
          <w:rFonts w:ascii="Times New Roman" w:hAnsi="Times New Roman" w:cs="Times New Roman"/>
          <w:b/>
          <w:sz w:val="28"/>
          <w:szCs w:val="28"/>
        </w:rPr>
        <w:t>ст.Старо-Щедринская</w:t>
      </w:r>
      <w:proofErr w:type="spellEnd"/>
      <w:r w:rsidR="00A15D13" w:rsidRPr="00E71EA3">
        <w:rPr>
          <w:rFonts w:ascii="Times New Roman" w:hAnsi="Times New Roman" w:cs="Times New Roman"/>
          <w:b/>
          <w:sz w:val="28"/>
          <w:szCs w:val="28"/>
        </w:rPr>
        <w:t>»</w:t>
      </w:r>
    </w:p>
    <w:p w:rsidR="00A15D13" w:rsidRPr="00E71EA3" w:rsidRDefault="00A15D1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71EA3">
        <w:rPr>
          <w:rFonts w:ascii="Times New Roman" w:hAnsi="Times New Roman" w:cs="Times New Roman"/>
          <w:b/>
          <w:sz w:val="28"/>
          <w:szCs w:val="28"/>
        </w:rPr>
        <w:t>Шелковского</w:t>
      </w:r>
      <w:proofErr w:type="spellEnd"/>
      <w:r w:rsidRPr="00E71EA3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E71EA3">
        <w:rPr>
          <w:rFonts w:ascii="Times New Roman" w:hAnsi="Times New Roman" w:cs="Times New Roman"/>
          <w:b/>
          <w:sz w:val="28"/>
          <w:szCs w:val="28"/>
        </w:rPr>
        <w:t xml:space="preserve">  района»</w:t>
      </w:r>
    </w:p>
    <w:p w:rsidR="00A15D13" w:rsidRDefault="00A15D1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A3">
        <w:rPr>
          <w:rFonts w:ascii="Times New Roman" w:hAnsi="Times New Roman" w:cs="Times New Roman"/>
          <w:b/>
          <w:sz w:val="28"/>
          <w:szCs w:val="28"/>
        </w:rPr>
        <w:t>за 202</w:t>
      </w:r>
      <w:r w:rsidR="007B5BEE">
        <w:rPr>
          <w:rFonts w:ascii="Times New Roman" w:hAnsi="Times New Roman" w:cs="Times New Roman"/>
          <w:b/>
          <w:sz w:val="28"/>
          <w:szCs w:val="28"/>
        </w:rPr>
        <w:t>3</w:t>
      </w:r>
      <w:r w:rsidRPr="00E71EA3">
        <w:rPr>
          <w:rFonts w:ascii="Times New Roman" w:hAnsi="Times New Roman" w:cs="Times New Roman"/>
          <w:b/>
          <w:sz w:val="28"/>
          <w:szCs w:val="28"/>
        </w:rPr>
        <w:t>-202</w:t>
      </w:r>
      <w:r w:rsidR="007B5BEE">
        <w:rPr>
          <w:rFonts w:ascii="Times New Roman" w:hAnsi="Times New Roman" w:cs="Times New Roman"/>
          <w:b/>
          <w:sz w:val="28"/>
          <w:szCs w:val="28"/>
        </w:rPr>
        <w:t>4</w:t>
      </w:r>
      <w:r w:rsidRPr="00E71EA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71EA3" w:rsidRPr="00E8115C" w:rsidRDefault="00E71EA3" w:rsidP="00E71E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D13" w:rsidRPr="00E8115C" w:rsidRDefault="00E71EA3" w:rsidP="00E71EA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>Уважаемые родители, коллеги, друзья нашего детского сада! Предлагаем Вашему вниманию Публичный доклад, в котором подводятся итоги деятельности МБДОУ «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>» за 202</w:t>
      </w:r>
      <w:r w:rsidR="007B5BEE">
        <w:rPr>
          <w:rFonts w:ascii="Times New Roman" w:hAnsi="Times New Roman" w:cs="Times New Roman"/>
          <w:sz w:val="28"/>
          <w:szCs w:val="28"/>
        </w:rPr>
        <w:t>3</w:t>
      </w:r>
      <w:r w:rsidRPr="00E8115C">
        <w:rPr>
          <w:rFonts w:ascii="Times New Roman" w:hAnsi="Times New Roman" w:cs="Times New Roman"/>
          <w:sz w:val="28"/>
          <w:szCs w:val="28"/>
        </w:rPr>
        <w:t xml:space="preserve"> – 202</w:t>
      </w:r>
      <w:r w:rsidR="007B5BEE">
        <w:rPr>
          <w:rFonts w:ascii="Times New Roman" w:hAnsi="Times New Roman" w:cs="Times New Roman"/>
          <w:sz w:val="28"/>
          <w:szCs w:val="28"/>
        </w:rPr>
        <w:t>4</w:t>
      </w:r>
      <w:r w:rsidRPr="00E8115C">
        <w:rPr>
          <w:rFonts w:ascii="Times New Roman" w:hAnsi="Times New Roman" w:cs="Times New Roman"/>
          <w:sz w:val="28"/>
          <w:szCs w:val="28"/>
        </w:rPr>
        <w:t xml:space="preserve"> учебный год.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«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>». Настоящий доклад подготовлен на основе контрольно-аналитической деятельности ДОУ за 202</w:t>
      </w:r>
      <w:r w:rsidR="007B5BEE">
        <w:rPr>
          <w:rFonts w:ascii="Times New Roman" w:hAnsi="Times New Roman" w:cs="Times New Roman"/>
          <w:sz w:val="28"/>
          <w:szCs w:val="28"/>
        </w:rPr>
        <w:t>3</w:t>
      </w:r>
      <w:r w:rsidRPr="00E8115C">
        <w:rPr>
          <w:rFonts w:ascii="Times New Roman" w:hAnsi="Times New Roman" w:cs="Times New Roman"/>
          <w:sz w:val="28"/>
          <w:szCs w:val="28"/>
        </w:rPr>
        <w:t xml:space="preserve"> - 202</w:t>
      </w:r>
      <w:r w:rsidR="007B5BEE">
        <w:rPr>
          <w:rFonts w:ascii="Times New Roman" w:hAnsi="Times New Roman" w:cs="Times New Roman"/>
          <w:sz w:val="28"/>
          <w:szCs w:val="28"/>
        </w:rPr>
        <w:t>4</w:t>
      </w:r>
      <w:r w:rsidRPr="00E8115C">
        <w:rPr>
          <w:rFonts w:ascii="Times New Roman" w:hAnsi="Times New Roman" w:cs="Times New Roman"/>
          <w:sz w:val="28"/>
          <w:szCs w:val="28"/>
        </w:rPr>
        <w:t xml:space="preserve"> учебный год. С уважением заведующий МБДОУ «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Хаджиева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Хамидовна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>.</w:t>
      </w:r>
    </w:p>
    <w:p w:rsidR="00E71EA3" w:rsidRPr="00E8115C" w:rsidRDefault="00C94D6E" w:rsidP="00C94D6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5D13" w:rsidRPr="00E8115C" w:rsidRDefault="00C94D6E" w:rsidP="00C94D6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15C">
        <w:rPr>
          <w:rFonts w:ascii="Times New Roman" w:hAnsi="Times New Roman" w:cs="Times New Roman"/>
          <w:sz w:val="28"/>
          <w:szCs w:val="28"/>
        </w:rPr>
        <w:t>Информационная  справка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>.</w:t>
      </w:r>
      <w:r w:rsidR="00E71EA3" w:rsidRPr="00E8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3" w:rsidRPr="00E8115C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     Муниципальное    бюджетное     дошкольное     образовательное</w:t>
      </w:r>
    </w:p>
    <w:p w:rsidR="00C94D6E" w:rsidRPr="00E8115C" w:rsidRDefault="00A15D13" w:rsidP="00E71E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>Детский  сад  «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»  функционирует  с 03.02.2020 года.  Детский сад расположен в двухэтажном здании по 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 xml:space="preserve">адресу: 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ст.Старо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>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,  ул. Советская, 32а. </w:t>
      </w:r>
    </w:p>
    <w:p w:rsidR="00936BAE" w:rsidRPr="00E8115C" w:rsidRDefault="00A15D13" w:rsidP="00E71E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В МБДОУ   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>функционирует  3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возрастные  группы</w:t>
      </w:r>
      <w:r w:rsidR="00E71EA3" w:rsidRPr="00E8115C">
        <w:rPr>
          <w:rFonts w:ascii="Times New Roman" w:hAnsi="Times New Roman" w:cs="Times New Roman"/>
          <w:sz w:val="28"/>
          <w:szCs w:val="28"/>
        </w:rPr>
        <w:t>.</w:t>
      </w:r>
    </w:p>
    <w:p w:rsidR="00A15D13" w:rsidRPr="00E8115C" w:rsidRDefault="00A15D13" w:rsidP="00727C3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Детский   сад 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>работает  в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  режиме 5  дневной   недели  с   12-ти  часовым пребыванием    детей,    с   07.00 – 19.00 ч.,  кроме  субботы,  воскресенья  и  праздничных дней.</w:t>
      </w:r>
    </w:p>
    <w:p w:rsidR="00A15D13" w:rsidRPr="00E8115C" w:rsidRDefault="00A15D13" w:rsidP="00727C3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13" w:rsidRPr="00E8115C" w:rsidRDefault="00A15D13" w:rsidP="00727C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>Общая характеристика ДОУ:</w:t>
      </w:r>
    </w:p>
    <w:p w:rsidR="00A15D13" w:rsidRPr="00E8115C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>Название:</w:t>
      </w: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E811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gramStart"/>
      <w:r w:rsidRPr="00E8115C">
        <w:rPr>
          <w:rFonts w:ascii="Times New Roman" w:hAnsi="Times New Roman" w:cs="Times New Roman"/>
          <w:sz w:val="28"/>
          <w:szCs w:val="28"/>
        </w:rPr>
        <w:t xml:space="preserve">ХАНИФА»   </w:t>
      </w:r>
      <w:proofErr w:type="gramEnd"/>
      <w:r w:rsidRPr="00E8115C">
        <w:rPr>
          <w:rFonts w:ascii="Times New Roman" w:hAnsi="Times New Roman" w:cs="Times New Roman"/>
          <w:sz w:val="28"/>
          <w:szCs w:val="28"/>
        </w:rPr>
        <w:t xml:space="preserve">            СТ.СТАРО-ЩЕДРИНСКАЯ»</w:t>
      </w:r>
    </w:p>
    <w:p w:rsidR="00A15D13" w:rsidRPr="00E8115C" w:rsidRDefault="00A15D13" w:rsidP="00727C3C">
      <w:pPr>
        <w:spacing w:after="0" w:line="240" w:lineRule="auto"/>
        <w:ind w:left="53" w:right="4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ДОУ.</w:t>
      </w:r>
    </w:p>
    <w:p w:rsidR="00A15D13" w:rsidRPr="00E8115C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>Организационно-правовая форма</w:t>
      </w:r>
      <w:r w:rsidRPr="00E8115C">
        <w:rPr>
          <w:rFonts w:ascii="Times New Roman" w:hAnsi="Times New Roman" w:cs="Times New Roman"/>
          <w:sz w:val="28"/>
          <w:szCs w:val="28"/>
        </w:rPr>
        <w:t>: муниципальное бюджетное учреждение.</w:t>
      </w:r>
    </w:p>
    <w:p w:rsidR="00A15D13" w:rsidRPr="00E8115C" w:rsidRDefault="00A15D13" w:rsidP="00727C3C">
      <w:pPr>
        <w:spacing w:after="0" w:line="240" w:lineRule="auto"/>
        <w:ind w:right="4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>Тип</w:t>
      </w: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ab/>
        <w:t>учреждения</w:t>
      </w:r>
      <w:r w:rsidRPr="00E8115C">
        <w:rPr>
          <w:rFonts w:ascii="Times New Roman" w:hAnsi="Times New Roman" w:cs="Times New Roman"/>
          <w:sz w:val="28"/>
          <w:szCs w:val="28"/>
        </w:rPr>
        <w:t>:</w:t>
      </w:r>
      <w:r w:rsidRPr="00E8115C">
        <w:rPr>
          <w:rFonts w:ascii="Times New Roman" w:hAnsi="Times New Roman" w:cs="Times New Roman"/>
          <w:sz w:val="28"/>
          <w:szCs w:val="28"/>
        </w:rPr>
        <w:tab/>
        <w:t>дошкольная</w:t>
      </w:r>
      <w:r w:rsidRPr="00E8115C">
        <w:rPr>
          <w:rFonts w:ascii="Times New Roman" w:hAnsi="Times New Roman" w:cs="Times New Roman"/>
          <w:sz w:val="28"/>
          <w:szCs w:val="28"/>
        </w:rPr>
        <w:tab/>
        <w:t>образовательная</w:t>
      </w:r>
      <w:r w:rsidRPr="00E8115C">
        <w:rPr>
          <w:rFonts w:ascii="Times New Roman" w:hAnsi="Times New Roman" w:cs="Times New Roman"/>
          <w:sz w:val="28"/>
          <w:szCs w:val="28"/>
        </w:rPr>
        <w:tab/>
        <w:t>организация.</w:t>
      </w:r>
    </w:p>
    <w:p w:rsidR="00A15D13" w:rsidRPr="00E8115C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>Учредитель (собственник имущества) ДОУ</w:t>
      </w:r>
      <w:r w:rsidRPr="00E8115C">
        <w:rPr>
          <w:rFonts w:ascii="Times New Roman" w:hAnsi="Times New Roman" w:cs="Times New Roman"/>
          <w:sz w:val="28"/>
          <w:szCs w:val="28"/>
        </w:rPr>
        <w:t>: в лице Администрации</w:t>
      </w:r>
    </w:p>
    <w:p w:rsidR="00A15D13" w:rsidRPr="00E8115C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(далее Учредитель),</w:t>
      </w:r>
    </w:p>
    <w:p w:rsidR="00A15D13" w:rsidRPr="00E8115C" w:rsidRDefault="00A15D13" w:rsidP="00727C3C">
      <w:pPr>
        <w:spacing w:after="0" w:line="240" w:lineRule="auto"/>
        <w:ind w:left="14"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 xml:space="preserve">Юридический адрес: </w:t>
      </w:r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366112, Чеченская Республика, Шелковской </w:t>
      </w:r>
      <w:proofErr w:type="gramStart"/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район,   </w:t>
      </w:r>
      <w:proofErr w:type="gramEnd"/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proofErr w:type="spellStart"/>
      <w:r w:rsidRPr="00E8115C">
        <w:rPr>
          <w:rFonts w:ascii="Times New Roman" w:hAnsi="Times New Roman" w:cs="Times New Roman"/>
          <w:sz w:val="28"/>
          <w:szCs w:val="28"/>
          <w:u w:val="single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  <w:u w:val="single"/>
        </w:rPr>
        <w:t>, ул.Советская,32 А.</w:t>
      </w:r>
    </w:p>
    <w:p w:rsidR="00A15D13" w:rsidRPr="00E8115C" w:rsidRDefault="00A15D13" w:rsidP="00727C3C">
      <w:pPr>
        <w:spacing w:after="0" w:line="240" w:lineRule="auto"/>
        <w:ind w:left="10" w:right="71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15C">
        <w:rPr>
          <w:rFonts w:ascii="Times New Roman" w:hAnsi="Times New Roman" w:cs="Times New Roman"/>
          <w:sz w:val="28"/>
          <w:szCs w:val="28"/>
          <w:u w:val="single" w:color="000000"/>
        </w:rPr>
        <w:t xml:space="preserve">Фактический адрес: </w:t>
      </w:r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366112, Чеченская Республика, Шелковской </w:t>
      </w:r>
      <w:proofErr w:type="gramStart"/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район,   </w:t>
      </w:r>
      <w:proofErr w:type="gramEnd"/>
      <w:r w:rsidRPr="00E8115C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proofErr w:type="spellStart"/>
      <w:r w:rsidRPr="00E8115C">
        <w:rPr>
          <w:rFonts w:ascii="Times New Roman" w:hAnsi="Times New Roman" w:cs="Times New Roman"/>
          <w:sz w:val="28"/>
          <w:szCs w:val="28"/>
          <w:u w:val="single"/>
        </w:rPr>
        <w:t>ст.Старо-Щедринская</w:t>
      </w:r>
      <w:proofErr w:type="spellEnd"/>
      <w:r w:rsidRPr="00E8115C">
        <w:rPr>
          <w:rFonts w:ascii="Times New Roman" w:hAnsi="Times New Roman" w:cs="Times New Roman"/>
          <w:sz w:val="28"/>
          <w:szCs w:val="28"/>
          <w:u w:val="single"/>
        </w:rPr>
        <w:t>, ул.Советская,32 А.</w:t>
      </w:r>
    </w:p>
    <w:p w:rsidR="00A15D13" w:rsidRPr="00E8115C" w:rsidRDefault="00A15D13" w:rsidP="00727C3C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8115C">
        <w:rPr>
          <w:iCs/>
          <w:sz w:val="28"/>
          <w:szCs w:val="28"/>
        </w:rPr>
        <w:t>Электронный адрес:</w:t>
      </w:r>
      <w:r w:rsidRPr="00E8115C">
        <w:rPr>
          <w:sz w:val="28"/>
          <w:szCs w:val="28"/>
        </w:rPr>
        <w:t xml:space="preserve"> </w:t>
      </w:r>
      <w:r w:rsidRPr="00E8115C">
        <w:rPr>
          <w:color w:val="333333"/>
          <w:sz w:val="28"/>
          <w:szCs w:val="28"/>
        </w:rPr>
        <w:t>detskiysad.khanifa@mail.ru</w:t>
      </w:r>
    </w:p>
    <w:p w:rsidR="00A15D13" w:rsidRPr="00E8115C" w:rsidRDefault="00A15D13" w:rsidP="00727C3C">
      <w:pPr>
        <w:spacing w:after="0" w:line="240" w:lineRule="auto"/>
        <w:ind w:left="10"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>Сайт: http://do950396.do95.ru/</w:t>
      </w:r>
    </w:p>
    <w:p w:rsidR="00A15D13" w:rsidRPr="00E8115C" w:rsidRDefault="00A15D13" w:rsidP="00C94D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Заведующий: Хаджиева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Хамидовна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6E" w:rsidRPr="00E8115C" w:rsidRDefault="00C94D6E" w:rsidP="00727C3C">
      <w:pPr>
        <w:pStyle w:val="ae"/>
        <w:ind w:left="51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D13" w:rsidRPr="00E8115C" w:rsidRDefault="00A15D13" w:rsidP="00727C3C">
      <w:pPr>
        <w:pStyle w:val="ae"/>
        <w:ind w:left="51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115C">
        <w:rPr>
          <w:rFonts w:ascii="Times New Roman" w:hAnsi="Times New Roman"/>
          <w:sz w:val="28"/>
          <w:szCs w:val="28"/>
        </w:rPr>
        <w:t>Режим работы ДОУ</w:t>
      </w:r>
    </w:p>
    <w:p w:rsidR="00936BAE" w:rsidRPr="00E8115C" w:rsidRDefault="00936BAE" w:rsidP="00727C3C">
      <w:pPr>
        <w:pStyle w:val="ae"/>
        <w:ind w:left="51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D13" w:rsidRPr="00E8115C" w:rsidTr="00727C3C"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Время пребывания детей</w:t>
            </w:r>
          </w:p>
        </w:tc>
      </w:tr>
      <w:tr w:rsidR="00A15D13" w:rsidRPr="00E8115C" w:rsidTr="00727C3C"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A15D13" w:rsidRPr="00E8115C" w:rsidTr="00727C3C"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A15D13" w:rsidRPr="00E8115C" w:rsidTr="00727C3C"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A15D13" w:rsidRPr="00E8115C" w:rsidTr="00727C3C"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A15D13" w:rsidRPr="00E8115C" w:rsidTr="00727C3C">
        <w:trPr>
          <w:trHeight w:val="394"/>
        </w:trPr>
        <w:tc>
          <w:tcPr>
            <w:tcW w:w="4785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A15D13" w:rsidRPr="00E8115C" w:rsidRDefault="00A15D13" w:rsidP="00727C3C">
            <w:pPr>
              <w:pStyle w:val="ae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5C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</w:tbl>
    <w:p w:rsidR="00A15D13" w:rsidRPr="00E8115C" w:rsidRDefault="00A15D13" w:rsidP="00E71EA3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Федерации и Чеченской Республики.</w:t>
      </w:r>
    </w:p>
    <w:p w:rsidR="00E71EA3" w:rsidRPr="00E8115C" w:rsidRDefault="00E71EA3" w:rsidP="00727C3C">
      <w:pPr>
        <w:tabs>
          <w:tab w:val="center" w:pos="2362"/>
          <w:tab w:val="center" w:pos="5033"/>
        </w:tabs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13" w:rsidRPr="00E8115C" w:rsidRDefault="00A15D13" w:rsidP="00727C3C">
      <w:pPr>
        <w:tabs>
          <w:tab w:val="center" w:pos="2362"/>
          <w:tab w:val="center" w:pos="5033"/>
        </w:tabs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Качество кадрового обеспечения </w:t>
      </w:r>
    </w:p>
    <w:p w:rsidR="00A15D13" w:rsidRPr="00E71EA3" w:rsidRDefault="00A15D13" w:rsidP="00E71EA3">
      <w:pPr>
        <w:spacing w:after="0" w:line="240" w:lineRule="auto"/>
        <w:ind w:right="25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5C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</w:t>
      </w:r>
      <w:proofErr w:type="spellStart"/>
      <w:r w:rsidRPr="00E8115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8115C">
        <w:rPr>
          <w:rFonts w:ascii="Times New Roman" w:hAnsi="Times New Roman" w:cs="Times New Roman"/>
          <w:sz w:val="28"/>
          <w:szCs w:val="28"/>
        </w:rPr>
        <w:t>-</w:t>
      </w:r>
      <w:r w:rsidRPr="00632B2F">
        <w:rPr>
          <w:rFonts w:ascii="Times New Roman" w:hAnsi="Times New Roman" w:cs="Times New Roman"/>
          <w:sz w:val="28"/>
          <w:szCs w:val="28"/>
        </w:rPr>
        <w:t>образовательную работу осуществляют - 11 педагогов: из них старший воспитатель - 1, воспитатели - 8, педагог-психолог - 1, социальный педагог - 1.</w:t>
      </w:r>
    </w:p>
    <w:p w:rsidR="00E71EA3" w:rsidRDefault="00E71EA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D13" w:rsidRPr="00632B2F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процессе</w:t>
      </w:r>
    </w:p>
    <w:p w:rsidR="00A15D13" w:rsidRPr="00632B2F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основной образовательной программой дошкольного образования ДОУ (далее ООП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A15D13" w:rsidRPr="00632B2F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</w:t>
      </w:r>
    </w:p>
    <w:p w:rsidR="00A15D13" w:rsidRPr="00632B2F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A15D13" w:rsidRPr="002F1575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 МБДОУ «Детский сад «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6BAE" w:rsidRDefault="004B6C2F" w:rsidP="004B6C2F">
      <w:pPr>
        <w:spacing w:after="0" w:line="240" w:lineRule="auto"/>
        <w:ind w:right="15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5D13" w:rsidRPr="00632B2F" w:rsidRDefault="004B6C2F" w:rsidP="004B6C2F">
      <w:pPr>
        <w:spacing w:after="0" w:line="240" w:lineRule="auto"/>
        <w:ind w:right="15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13" w:rsidRPr="00632B2F">
        <w:rPr>
          <w:rFonts w:ascii="Times New Roman" w:hAnsi="Times New Roman" w:cs="Times New Roman"/>
          <w:b/>
          <w:sz w:val="28"/>
          <w:szCs w:val="28"/>
        </w:rPr>
        <w:t>Организация и содержание образовательного процесса</w:t>
      </w:r>
    </w:p>
    <w:p w:rsidR="00A15D13" w:rsidRPr="00632B2F" w:rsidRDefault="00A15D13" w:rsidP="00727C3C">
      <w:pPr>
        <w:spacing w:after="0" w:line="240" w:lineRule="auto"/>
        <w:ind w:right="15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ДОУ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</w:t>
      </w:r>
      <w:r w:rsidRPr="00632B2F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A15D13" w:rsidRPr="00632B2F" w:rsidRDefault="00A15D13" w:rsidP="00727C3C">
      <w:pPr>
        <w:spacing w:after="0" w:line="240" w:lineRule="auto"/>
        <w:ind w:right="16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 В соответствии с Уставом, лицензией на право ведения образовательной деятельности МБДОУ «Детский сад «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ст.Старо-Щедринская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 xml:space="preserve">» реализует Программу дошкольного образования «От рождения до школы» под редакцией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>. Коллективом ДОУ была разработана образовательная программа, которая соответствует требованиям Министерства образования и науки РФ, Закону РФ об образовании 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15D13" w:rsidRPr="00632B2F" w:rsidRDefault="00A15D13" w:rsidP="00727C3C">
      <w:pPr>
        <w:spacing w:after="0" w:line="240" w:lineRule="auto"/>
        <w:ind w:right="31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ООП ДО реализуется согласно годовому планированию, режиму дня, годовому учебному графику, учебному плану и режиму организованной образовательной деятельности (ООД),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нагрузки, изложенные в СанПиН.</w:t>
      </w:r>
      <w:r w:rsidRPr="00632B2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3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3" w:rsidRPr="00632B2F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Продолжительность ООД:</w:t>
      </w:r>
    </w:p>
    <w:p w:rsidR="00A15D13" w:rsidRPr="00632B2F" w:rsidRDefault="00A15D13" w:rsidP="00727C3C">
      <w:pPr>
        <w:pStyle w:val="a3"/>
        <w:numPr>
          <w:ilvl w:val="0"/>
          <w:numId w:val="43"/>
        </w:numPr>
        <w:spacing w:after="0" w:line="240" w:lineRule="auto"/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во второй младшей группе (дети от З до 4 лет) — 15 минут;</w:t>
      </w:r>
    </w:p>
    <w:p w:rsidR="00A15D13" w:rsidRPr="00632B2F" w:rsidRDefault="00A15D13" w:rsidP="00727C3C">
      <w:pPr>
        <w:pStyle w:val="a3"/>
        <w:numPr>
          <w:ilvl w:val="0"/>
          <w:numId w:val="43"/>
        </w:numPr>
        <w:spacing w:after="0" w:line="240" w:lineRule="auto"/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 средней группе (дети от 4 до 5 лет) — 20 минут;</w:t>
      </w:r>
    </w:p>
    <w:p w:rsidR="00A15D13" w:rsidRPr="00632B2F" w:rsidRDefault="00A15D13" w:rsidP="00936BAE">
      <w:pPr>
        <w:pStyle w:val="a3"/>
        <w:numPr>
          <w:ilvl w:val="0"/>
          <w:numId w:val="43"/>
        </w:numPr>
        <w:spacing w:after="0" w:line="240" w:lineRule="auto"/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 старшей группе (дети от 5 до 6 лет) — 25 минут;</w:t>
      </w:r>
    </w:p>
    <w:p w:rsidR="00A15D13" w:rsidRPr="00632B2F" w:rsidRDefault="00A15D13" w:rsidP="00936BAE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 середине ООД педагоги проводят физкультминутку. Между ООД предусмотрены перерывы продолжительностью не менее 10 минут.</w:t>
      </w:r>
    </w:p>
    <w:p w:rsidR="00A15D13" w:rsidRDefault="00A15D13" w:rsidP="00936BAE">
      <w:pPr>
        <w:spacing w:after="0" w:line="240" w:lineRule="auto"/>
        <w:ind w:right="29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 </w:t>
      </w:r>
    </w:p>
    <w:p w:rsidR="00A15D13" w:rsidRPr="002F1575" w:rsidRDefault="00A15D13" w:rsidP="00936BAE">
      <w:pPr>
        <w:spacing w:after="0" w:line="240" w:lineRule="auto"/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осуществляется контроль. Контроль в ДОУ проводится по плану, утвержденному заведующим на начало учебного года. Контроль процесса реализации ООП ДО 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A15D13" w:rsidRPr="00632B2F" w:rsidRDefault="00A15D13" w:rsidP="00936BAE">
      <w:pPr>
        <w:spacing w:after="0" w:line="240" w:lineRule="auto"/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>Для каждого вида контроля разрабатывались критерии, сбор и анализ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издавались приказы заведующего.</w:t>
      </w:r>
    </w:p>
    <w:p w:rsidR="00A15D13" w:rsidRPr="00632B2F" w:rsidRDefault="00A15D13" w:rsidP="00936BAE">
      <w:pPr>
        <w:spacing w:after="0" w:line="240" w:lineRule="auto"/>
        <w:ind w:right="20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Вывод: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A15D13" w:rsidRPr="00632B2F" w:rsidRDefault="00A15D13" w:rsidP="00936BAE">
      <w:pPr>
        <w:spacing w:after="0" w:line="240" w:lineRule="auto"/>
        <w:ind w:right="2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lastRenderedPageBreak/>
        <w:t>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требованиями.</w:t>
      </w:r>
    </w:p>
    <w:p w:rsidR="00E71EA3" w:rsidRDefault="00E71EA3" w:rsidP="00E71EA3">
      <w:pPr>
        <w:pStyle w:val="ae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15D13" w:rsidRPr="00E71EA3" w:rsidRDefault="00A15D13" w:rsidP="00E71EA3">
      <w:pPr>
        <w:pStyle w:val="ae"/>
        <w:contextualSpacing/>
        <w:jc w:val="both"/>
        <w:rPr>
          <w:rFonts w:ascii="Times New Roman" w:hAnsi="Times New Roman"/>
          <w:sz w:val="28"/>
          <w:szCs w:val="28"/>
        </w:rPr>
      </w:pPr>
      <w:r w:rsidRPr="00632B2F">
        <w:rPr>
          <w:rFonts w:ascii="Times New Roman" w:hAnsi="Times New Roman"/>
          <w:b/>
          <w:sz w:val="28"/>
          <w:szCs w:val="28"/>
        </w:rPr>
        <w:t>Качество материально-технической базы</w:t>
      </w:r>
    </w:p>
    <w:p w:rsidR="00A15D13" w:rsidRPr="00632B2F" w:rsidRDefault="00A15D13" w:rsidP="00727C3C">
      <w:pPr>
        <w:pStyle w:val="a3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gramStart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 сад</w:t>
      </w:r>
      <w:proofErr w:type="gramEnd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Ханифа</w:t>
      </w:r>
      <w:proofErr w:type="spellEnd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proofErr w:type="spellStart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ст.Старо-Щедринская</w:t>
      </w:r>
      <w:proofErr w:type="spellEnd"/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B2F">
        <w:rPr>
          <w:rFonts w:ascii="Times New Roman" w:hAnsi="Times New Roman" w:cs="Times New Roman"/>
          <w:sz w:val="28"/>
          <w:szCs w:val="28"/>
        </w:rPr>
        <w:t xml:space="preserve"> находится в удовлетворительном состоянии и отвечает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гигиеническим и санитарным требованиям: требования к   условиям и режиму воспитания, обучения детей в ДОУ, температурный и световой   режим   соответствует    требованиям СанПиНа. </w:t>
      </w:r>
      <w:r w:rsidRPr="00632B2F">
        <w:rPr>
          <w:rFonts w:ascii="Times New Roman" w:hAnsi="Times New Roman" w:cs="Times New Roman"/>
          <w:sz w:val="28"/>
          <w:szCs w:val="28"/>
        </w:rPr>
        <w:t xml:space="preserve">Здание двухэтажное, оборудованное отоплением, водопроводом, 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вентиляцией, канализацией</w:t>
      </w:r>
      <w:r w:rsidRPr="00632B2F">
        <w:rPr>
          <w:rFonts w:ascii="Times New Roman" w:hAnsi="Times New Roman" w:cs="Times New Roman"/>
          <w:sz w:val="28"/>
          <w:szCs w:val="28"/>
        </w:rPr>
        <w:t>.  Групповые помещения состоят из игровой, спальной, и раздевальной комнат.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Уделяется особое внимание и эстетическому оформлению   помещений, так как среда играет большую роль в формировании личностных качеств дошкольников. Ребенок находится в детском саду весь день, и необходимо, чтобы   окружающая обстановка радовала его, способствовала    пробуждению положительных   эмоций, воспитанию хорошего вкуса.  Во всех возрастных группах красивая детская мебель.  Мебель и игровое оборудование    подобраны с   учетом санитарных и психолого-педагогических требований.</w:t>
      </w:r>
      <w:r w:rsidRPr="0063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эксплуатационное оборудование    ДОУ находится    в    исправном, рабочем состоянии.                                                 </w:t>
      </w:r>
    </w:p>
    <w:p w:rsidR="00A15D13" w:rsidRPr="00632B2F" w:rsidRDefault="00A15D13" w:rsidP="00727C3C">
      <w:pPr>
        <w:spacing w:after="0" w:line="240" w:lineRule="auto"/>
        <w:ind w:right="16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 Имеются кабинет заведующего, методический кабинет, медицинский кабинет, прачечная, пищеблок, склад продуктов.</w:t>
      </w:r>
    </w:p>
    <w:p w:rsidR="00A15D13" w:rsidRPr="00530E6C" w:rsidRDefault="00A15D13" w:rsidP="00727C3C">
      <w:pPr>
        <w:spacing w:after="0" w:line="240" w:lineRule="auto"/>
        <w:ind w:right="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9138FB6" wp14:editId="1E7CFC68">
            <wp:simplePos x="0" y="0"/>
            <wp:positionH relativeFrom="page">
              <wp:posOffset>7275576</wp:posOffset>
            </wp:positionH>
            <wp:positionV relativeFrom="page">
              <wp:posOffset>7729022</wp:posOffset>
            </wp:positionV>
            <wp:extent cx="15240" cy="15245"/>
            <wp:effectExtent l="0" t="0" r="0" b="0"/>
            <wp:wrapSquare wrapText="bothSides"/>
            <wp:docPr id="31449" name="Picture 3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9" name="Picture 314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B2F">
        <w:rPr>
          <w:rFonts w:ascii="Times New Roman" w:hAnsi="Times New Roman" w:cs="Times New Roman"/>
          <w:sz w:val="28"/>
          <w:szCs w:val="28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  <w:r w:rsidRPr="00795EEF">
        <w:rPr>
          <w:rFonts w:ascii="Times New Roman" w:hAnsi="Times New Roman" w:cs="Times New Roman"/>
          <w:sz w:val="28"/>
          <w:szCs w:val="28"/>
        </w:rPr>
        <w:t xml:space="preserve"> </w:t>
      </w:r>
      <w:r w:rsidRPr="00632B2F">
        <w:rPr>
          <w:rFonts w:ascii="Times New Roman" w:hAnsi="Times New Roman" w:cs="Times New Roman"/>
          <w:sz w:val="28"/>
          <w:szCs w:val="28"/>
        </w:rPr>
        <w:t>Кухня обеспечена необходимыми наборами оборудования и соответствует требованиям СанПиН 2.4.1.3049-13.</w:t>
      </w:r>
    </w:p>
    <w:p w:rsidR="00A15D13" w:rsidRPr="00632B2F" w:rsidRDefault="00A15D13" w:rsidP="00727C3C">
      <w:pPr>
        <w:spacing w:after="0" w:line="240" w:lineRule="auto"/>
        <w:ind w:right="16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 ДОУ выполняются требования, определяемые в соответствии с санитарно-эпидемиологическими правилами и нормативами САНПИН и правилами пожарной безопасности. Организацию данной работы, а также регулярный контроль осуществляют (заведующий ДОУ, ст. воспитатель, завхоз, медицинский работник на основе разработанной системы контроля.</w:t>
      </w:r>
    </w:p>
    <w:p w:rsidR="00A15D13" w:rsidRPr="00632B2F" w:rsidRDefault="00A15D13" w:rsidP="00727C3C">
      <w:pPr>
        <w:spacing w:after="0" w:line="240" w:lineRule="auto"/>
        <w:ind w:right="7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Во всех возрастных группах имеются   телевизоры.</w:t>
      </w:r>
    </w:p>
    <w:p w:rsidR="00A15D13" w:rsidRPr="00632B2F" w:rsidRDefault="00A15D13" w:rsidP="00727C3C">
      <w:pPr>
        <w:spacing w:after="0" w:line="240" w:lineRule="auto"/>
        <w:ind w:right="18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  <w:r w:rsidRPr="00795EEF">
        <w:rPr>
          <w:rFonts w:ascii="Times New Roman" w:hAnsi="Times New Roman" w:cs="Times New Roman"/>
          <w:sz w:val="28"/>
          <w:szCs w:val="28"/>
        </w:rPr>
        <w:t xml:space="preserve"> </w:t>
      </w:r>
      <w:r w:rsidRPr="00632B2F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имеет ограждение. </w:t>
      </w:r>
      <w:r w:rsidRPr="00632B2F">
        <w:rPr>
          <w:rFonts w:ascii="Times New Roman" w:hAnsi="Times New Roman" w:cs="Times New Roman"/>
          <w:sz w:val="28"/>
          <w:szCs w:val="28"/>
        </w:rPr>
        <w:t>Для каждой группы есть отдельный участок, на котором размещены игровые постройки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Для прогулок детей оборудованы игровые площадки, на которых находятся    качели   и другой игровой инвентарь.</w:t>
      </w:r>
    </w:p>
    <w:p w:rsidR="00A15D13" w:rsidRPr="00632B2F" w:rsidRDefault="00A15D13" w:rsidP="00727C3C">
      <w:pPr>
        <w:spacing w:after="0"/>
        <w:ind w:right="15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Вывод: Материально-техническая база ДОУ находится в удовлетворительном состоянии. Для повышения качества предоставляемых услуг необходимо пополнить группы и помещения ДОУ необходимым оборудованием и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eastAsia="ru-RU"/>
        </w:rPr>
        <w:t xml:space="preserve"> наглядными пособиями.</w:t>
      </w:r>
    </w:p>
    <w:p w:rsidR="00A15D13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32B2F">
        <w:rPr>
          <w:rFonts w:ascii="Times New Roman" w:hAnsi="Times New Roman" w:cs="Times New Roman"/>
          <w:sz w:val="28"/>
          <w:szCs w:val="28"/>
        </w:rPr>
        <w:t xml:space="preserve">Мониторинг усвоения разделов программы проводился согласно годовому плану работы, основной общеобразовательной программы МБДОУ, составленный в соответствии с требованиями ФГОС ДО.  </w:t>
      </w:r>
    </w:p>
    <w:p w:rsidR="00A15D13" w:rsidRPr="00632B2F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D13" w:rsidRPr="00632B2F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F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</w:t>
      </w:r>
    </w:p>
    <w:p w:rsidR="00A15D13" w:rsidRPr="00632B2F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организация образовательного процесса было построено в соответствии с образовательными областями: </w:t>
      </w:r>
      <w:r w:rsidRPr="00632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развитие, социально-коммуникативное развитие, познавательно развитие, речевое развитие, художественно-эстетическое развитие.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задачи решаются не только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в процессе режимных моментов, в совместной деятельности детей с педагогом, в самостоятельной деятельности детей </w:t>
      </w:r>
      <w:r w:rsidR="004B6C2F"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63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с семьей.</w:t>
      </w:r>
    </w:p>
    <w:p w:rsidR="00A15D13" w:rsidRDefault="004B6C2F" w:rsidP="004B6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 xml:space="preserve">         </w:t>
      </w:r>
      <w:r w:rsidR="00A15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13" w:rsidRPr="003303BD">
        <w:rPr>
          <w:rFonts w:ascii="Times New Roman" w:hAnsi="Times New Roman" w:cs="Times New Roman"/>
          <w:sz w:val="28"/>
          <w:szCs w:val="28"/>
        </w:rPr>
        <w:t>Мониторинг усвоения разделов программы проводился согласно годовому плану работы, основной общеобразовательной программы МБДОУ</w:t>
      </w:r>
      <w:r w:rsidR="00A15D13">
        <w:rPr>
          <w:rFonts w:ascii="Times New Roman" w:hAnsi="Times New Roman" w:cs="Times New Roman"/>
          <w:sz w:val="28"/>
          <w:szCs w:val="28"/>
        </w:rPr>
        <w:t>, составленный в соответствии с требованиями ФГОС ДО.</w:t>
      </w:r>
      <w:r w:rsidR="00A15D13" w:rsidRPr="003303BD">
        <w:rPr>
          <w:rFonts w:ascii="Times New Roman" w:hAnsi="Times New Roman" w:cs="Times New Roman"/>
          <w:sz w:val="28"/>
          <w:szCs w:val="28"/>
        </w:rPr>
        <w:t xml:space="preserve">  Проведен мониторинг</w:t>
      </w:r>
      <w:r w:rsidR="00A15D13">
        <w:rPr>
          <w:rFonts w:ascii="Times New Roman" w:hAnsi="Times New Roman" w:cs="Times New Roman"/>
          <w:sz w:val="28"/>
          <w:szCs w:val="28"/>
        </w:rPr>
        <w:t xml:space="preserve"> старшим воспитателем</w:t>
      </w:r>
      <w:r w:rsidR="00A15D13" w:rsidRPr="003303BD">
        <w:rPr>
          <w:rFonts w:ascii="Times New Roman" w:hAnsi="Times New Roman" w:cs="Times New Roman"/>
          <w:sz w:val="28"/>
          <w:szCs w:val="28"/>
        </w:rPr>
        <w:t>,</w:t>
      </w:r>
      <w:r w:rsidR="00A15D13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="00A15D13" w:rsidRPr="003303BD">
        <w:rPr>
          <w:rFonts w:ascii="Times New Roman" w:hAnsi="Times New Roman" w:cs="Times New Roman"/>
          <w:sz w:val="28"/>
          <w:szCs w:val="28"/>
        </w:rPr>
        <w:t xml:space="preserve"> групп с целью выявления   уровня   </w:t>
      </w:r>
      <w:r w:rsidR="00A15D13" w:rsidRPr="003303BD">
        <w:rPr>
          <w:rFonts w:ascii="Times New Roman" w:hAnsi="Times New Roman" w:cs="Times New Roman"/>
          <w:bCs/>
          <w:spacing w:val="-5"/>
          <w:sz w:val="28"/>
          <w:szCs w:val="28"/>
        </w:rPr>
        <w:t>освоения основной общеобразовательной программы</w:t>
      </w:r>
      <w:r w:rsidR="00A15D13" w:rsidRPr="003303BD">
        <w:rPr>
          <w:rFonts w:ascii="Times New Roman" w:hAnsi="Times New Roman" w:cs="Times New Roman"/>
          <w:sz w:val="28"/>
          <w:szCs w:val="28"/>
        </w:rPr>
        <w:t>, выстраивания индивидуальной работы с детьми на основе выявленных показателей.</w:t>
      </w:r>
      <w:r w:rsidR="00A15D13" w:rsidRPr="003303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5D13" w:rsidRPr="00530E6C" w:rsidRDefault="00A15D13" w:rsidP="004B6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0E6C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Вывод:</w:t>
      </w:r>
      <w:r w:rsidRPr="00530E6C">
        <w:rPr>
          <w:rFonts w:ascii="Times New Roman" w:hAnsi="Times New Roman" w:cs="Times New Roman"/>
          <w:sz w:val="28"/>
          <w:szCs w:val="28"/>
        </w:rPr>
        <w:t xml:space="preserve"> подводя</w:t>
      </w:r>
      <w:r w:rsidRPr="00530E6C">
        <w:rPr>
          <w:rFonts w:ascii="Times New Roman" w:hAnsi="Times New Roman" w:cs="Times New Roman"/>
          <w:color w:val="000000"/>
          <w:sz w:val="28"/>
          <w:szCs w:val="28"/>
        </w:rPr>
        <w:t xml:space="preserve"> итоги выполнения основной образовательной программы можно сказать, что уровень развития детей в ДОУ обеспечивается на уровне выше</w:t>
      </w:r>
      <w:r w:rsidRPr="00530E6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530E6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15D13" w:rsidRPr="00632B2F" w:rsidRDefault="00A15D13" w:rsidP="004B6C2F">
      <w:pPr>
        <w:spacing w:after="0" w:line="259" w:lineRule="auto"/>
        <w:ind w:right="30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F">
        <w:rPr>
          <w:rFonts w:ascii="Times New Roman" w:hAnsi="Times New Roman" w:cs="Times New Roman"/>
          <w:b/>
          <w:sz w:val="28"/>
          <w:szCs w:val="28"/>
        </w:rPr>
        <w:t>Оценка качества медицинского обеспечения ДОУ</w:t>
      </w:r>
    </w:p>
    <w:p w:rsidR="00A15D13" w:rsidRPr="00632B2F" w:rsidRDefault="00A15D13" w:rsidP="00727C3C">
      <w:pPr>
        <w:spacing w:after="0"/>
        <w:ind w:right="24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Координации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мероприятиях. Педагоги совместно с медицинской сестрой проводят мониторинг здоровья, составляют карты здоровья.</w:t>
      </w:r>
    </w:p>
    <w:p w:rsidR="00A15D13" w:rsidRPr="00632B2F" w:rsidRDefault="00A15D13" w:rsidP="00727C3C">
      <w:pPr>
        <w:spacing w:after="0"/>
        <w:ind w:right="25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здоровья. </w:t>
      </w:r>
    </w:p>
    <w:p w:rsidR="00A15D13" w:rsidRPr="004B6C2F" w:rsidRDefault="00A15D13" w:rsidP="004B6C2F">
      <w:pPr>
        <w:spacing w:after="0"/>
        <w:ind w:right="2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</w:t>
      </w:r>
      <w:r w:rsidR="004B6C2F">
        <w:rPr>
          <w:rFonts w:ascii="Times New Roman" w:hAnsi="Times New Roman" w:cs="Times New Roman"/>
          <w:sz w:val="28"/>
          <w:szCs w:val="28"/>
        </w:rPr>
        <w:t>рование оздоровительной работы.</w:t>
      </w:r>
    </w:p>
    <w:p w:rsidR="00A15D13" w:rsidRPr="00632B2F" w:rsidRDefault="00A15D13" w:rsidP="00727C3C">
      <w:pPr>
        <w:tabs>
          <w:tab w:val="center" w:pos="2362"/>
          <w:tab w:val="center" w:pos="5033"/>
        </w:tabs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кадрового обеспечения</w:t>
      </w:r>
      <w:r w:rsidRPr="00632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FE7" w:rsidRPr="002A3FE7" w:rsidRDefault="00A15D13" w:rsidP="00E8115C">
      <w:pPr>
        <w:spacing w:after="0"/>
        <w:ind w:right="25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>-образовательную работу осуществляют - 11 педагогов: из них старший воспитатель - 1, воспитатели - 8, педагог-психолог - 1, социальный педагог - 1.</w:t>
      </w:r>
    </w:p>
    <w:p w:rsidR="00A15D13" w:rsidRPr="00632B2F" w:rsidRDefault="00A15D13" w:rsidP="00727C3C">
      <w:pPr>
        <w:spacing w:after="0" w:line="240" w:lineRule="auto"/>
        <w:ind w:left="259" w:right="16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b/>
          <w:bCs/>
          <w:sz w:val="28"/>
          <w:szCs w:val="28"/>
          <w:u w:color="FFFFFF" w:themeColor="background1"/>
        </w:rPr>
        <w:t>Организация методической работы</w:t>
      </w:r>
    </w:p>
    <w:p w:rsidR="00A15D13" w:rsidRPr="00632B2F" w:rsidRDefault="00A15D13" w:rsidP="00727C3C">
      <w:pPr>
        <w:spacing w:after="0" w:line="240" w:lineRule="auto"/>
        <w:ind w:right="15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просмотры открытых мероприятий, </w:t>
      </w:r>
      <w:proofErr w:type="spellStart"/>
      <w:r w:rsidRPr="00632B2F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632B2F">
        <w:rPr>
          <w:rFonts w:ascii="Times New Roman" w:hAnsi="Times New Roman" w:cs="Times New Roman"/>
          <w:sz w:val="28"/>
          <w:szCs w:val="28"/>
        </w:rPr>
        <w:t>.</w:t>
      </w:r>
    </w:p>
    <w:p w:rsidR="004B6C2F" w:rsidRPr="00632B2F" w:rsidRDefault="00E8115C" w:rsidP="004B6C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6C2F" w:rsidRPr="00632B2F">
        <w:rPr>
          <w:rFonts w:ascii="Times New Roman" w:hAnsi="Times New Roman" w:cs="Times New Roman"/>
          <w:sz w:val="28"/>
          <w:szCs w:val="28"/>
        </w:rPr>
        <w:t xml:space="preserve">Но вместе с тем, в деятельности отдельных педагогов ДОУ сохраняются негативные стереотипы (учебно-дисциплинарная модель при проведении </w:t>
      </w:r>
      <w:r w:rsidR="004B6C2F" w:rsidRPr="004B6C2F">
        <w:rPr>
          <w:rFonts w:ascii="Times New Roman" w:hAnsi="Times New Roman" w:cs="Times New Roman"/>
          <w:sz w:val="28"/>
          <w:szCs w:val="28"/>
        </w:rPr>
        <w:t>образовательной деятельности, авторитарный стиль в общении с детьми)</w:t>
      </w:r>
      <w:r w:rsidR="004B6C2F">
        <w:rPr>
          <w:rFonts w:ascii="Times New Roman" w:hAnsi="Times New Roman" w:cs="Times New Roman"/>
          <w:sz w:val="28"/>
          <w:szCs w:val="28"/>
        </w:rPr>
        <w:t>.</w:t>
      </w:r>
    </w:p>
    <w:p w:rsidR="00A15D13" w:rsidRDefault="00A15D13" w:rsidP="002A3F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2F">
        <w:rPr>
          <w:rFonts w:ascii="Times New Roman" w:hAnsi="Times New Roman" w:cs="Times New Roman"/>
          <w:sz w:val="28"/>
          <w:szCs w:val="28"/>
        </w:rPr>
        <w:t xml:space="preserve">   Методическая работа осуществлялась согласно плану работы ДОУ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32B2F">
        <w:rPr>
          <w:rFonts w:ascii="Times New Roman" w:hAnsi="Times New Roman" w:cs="Times New Roman"/>
          <w:sz w:val="28"/>
          <w:szCs w:val="28"/>
        </w:rPr>
        <w:t xml:space="preserve"> 202</w:t>
      </w:r>
      <w:r w:rsidR="007B5BEE">
        <w:rPr>
          <w:rFonts w:ascii="Times New Roman" w:hAnsi="Times New Roman" w:cs="Times New Roman"/>
          <w:sz w:val="28"/>
          <w:szCs w:val="28"/>
        </w:rPr>
        <w:t>3</w:t>
      </w:r>
      <w:r w:rsidRPr="00632B2F">
        <w:rPr>
          <w:rFonts w:ascii="Times New Roman" w:hAnsi="Times New Roman" w:cs="Times New Roman"/>
          <w:sz w:val="28"/>
          <w:szCs w:val="28"/>
        </w:rPr>
        <w:t>-202</w:t>
      </w:r>
      <w:r w:rsidR="007B5BEE">
        <w:rPr>
          <w:rFonts w:ascii="Times New Roman" w:hAnsi="Times New Roman" w:cs="Times New Roman"/>
          <w:sz w:val="28"/>
          <w:szCs w:val="28"/>
        </w:rPr>
        <w:t>4</w:t>
      </w:r>
      <w:r w:rsidRPr="00632B2F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2B2F">
        <w:rPr>
          <w:rFonts w:ascii="Times New Roman" w:hAnsi="Times New Roman" w:cs="Times New Roman"/>
          <w:sz w:val="28"/>
          <w:szCs w:val="28"/>
        </w:rPr>
        <w:t xml:space="preserve"> год. Анал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32B2F">
        <w:rPr>
          <w:rFonts w:ascii="Times New Roman" w:hAnsi="Times New Roman" w:cs="Times New Roman"/>
          <w:sz w:val="28"/>
          <w:szCs w:val="28"/>
        </w:rPr>
        <w:t xml:space="preserve"> работы показал, что все мероприятия способствовали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поставленных задач.</w:t>
      </w:r>
    </w:p>
    <w:p w:rsidR="002A3FE7" w:rsidRDefault="00E8115C" w:rsidP="00E811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3" w:rsidRPr="00AA1141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готовности дошкольников к школе</w:t>
      </w:r>
    </w:p>
    <w:p w:rsidR="00A15D13" w:rsidRPr="00AA1141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новом 202</w:t>
      </w:r>
      <w:r w:rsidR="007B5B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5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школу идут 20 воспитанников ДОУ.</w:t>
      </w:r>
    </w:p>
    <w:p w:rsidR="00A15D13" w:rsidRPr="00AA1141" w:rsidRDefault="00A15D13" w:rsidP="002A3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и обсуждение прочитанного, проведение занятий познавательного цикла, сюжетно-ролевые игры на школьную тему. </w:t>
      </w:r>
    </w:p>
    <w:p w:rsidR="00A15D13" w:rsidRPr="00AA1141" w:rsidRDefault="002A3FE7" w:rsidP="00727C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5D13"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показывают, что дети овладели основными навыками учебной деятельности, коммуникативными на</w:t>
      </w:r>
      <w:r w:rsidR="00A1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выками, снизилась тревожность. </w:t>
      </w:r>
    </w:p>
    <w:p w:rsidR="002A3FE7" w:rsidRPr="00E8115C" w:rsidRDefault="00A15D13" w:rsidP="00E8115C">
      <w:pPr>
        <w:spacing w:after="0" w:line="240" w:lineRule="auto"/>
        <w:ind w:firstLine="567"/>
        <w:contextualSpacing/>
        <w:jc w:val="both"/>
        <w:rPr>
          <w:rStyle w:val="af0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осуществляет сотрудничество с МБОУ «</w:t>
      </w:r>
      <w:proofErr w:type="spellStart"/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Старощедринская</w:t>
      </w:r>
      <w:proofErr w:type="spellEnd"/>
      <w:r w:rsidRPr="00A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начальных   классов, воспитанников дошкольного учреждения и</w:t>
      </w:r>
      <w:r w:rsidR="002A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первого класса.</w:t>
      </w:r>
    </w:p>
    <w:p w:rsidR="00A15D13" w:rsidRPr="00AA1141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41">
        <w:rPr>
          <w:rStyle w:val="af0"/>
          <w:rFonts w:ascii="Times New Roman" w:hAnsi="Times New Roman" w:cs="Times New Roman"/>
          <w:sz w:val="28"/>
          <w:szCs w:val="28"/>
        </w:rPr>
        <w:t>Режим работы Консультативного пункта</w:t>
      </w:r>
    </w:p>
    <w:p w:rsidR="00A15D13" w:rsidRPr="00AA1141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ДОУ работает консультативный пункт для родителей детей</w:t>
      </w:r>
      <w:r w:rsidRPr="00AA1141">
        <w:rPr>
          <w:rFonts w:ascii="Times New Roman" w:hAnsi="Times New Roman" w:cs="Times New Roman"/>
          <w:sz w:val="28"/>
          <w:szCs w:val="28"/>
        </w:rPr>
        <w:t xml:space="preserve">. </w:t>
      </w:r>
      <w:r w:rsidRPr="00A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Консультативный пункт работает по плану, </w:t>
      </w:r>
      <w:r w:rsidRPr="00AA1141">
        <w:rPr>
          <w:rFonts w:ascii="Times New Roman" w:hAnsi="Times New Roman" w:cs="Times New Roman"/>
          <w:sz w:val="28"/>
          <w:szCs w:val="28"/>
        </w:rPr>
        <w:t>утверждённым заведующим ДОУ</w:t>
      </w:r>
      <w:r w:rsidRPr="00A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Целью консультативного пункта является оказание помощи родителям детей дошкольного возраста, воспитывающихся в условиях семьи по вопросам воспитания, обучения и развития ребёнка-дошкольника, а также педагогическое просвещение родителей.</w:t>
      </w:r>
    </w:p>
    <w:p w:rsidR="00A15D13" w:rsidRPr="002A3FE7" w:rsidRDefault="00A15D13" w:rsidP="002A3FE7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работают: заведующий МБДОУ, старший воспитатель, педагог-психолог, медсестра</w:t>
      </w:r>
      <w:r w:rsidRPr="00AA1141">
        <w:rPr>
          <w:rFonts w:ascii="Times New Roman" w:hAnsi="Times New Roman" w:cs="Times New Roman"/>
          <w:sz w:val="28"/>
          <w:szCs w:val="28"/>
        </w:rPr>
        <w:t>.</w:t>
      </w:r>
    </w:p>
    <w:p w:rsidR="00A15D13" w:rsidRPr="00632B2F" w:rsidRDefault="00A15D13" w:rsidP="00727C3C">
      <w:pPr>
        <w:pStyle w:val="ae"/>
        <w:ind w:left="513" w:firstLine="567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2A3FE7" w:rsidRDefault="00A15D13" w:rsidP="00E8115C">
      <w:pPr>
        <w:shd w:val="clear" w:color="auto" w:fill="FFFFFF" w:themeFill="background1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</w:pP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>Вывод</w:t>
      </w:r>
    </w:p>
    <w:p w:rsidR="00A15D13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</w:pP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Материально – хозяйственное обеспечение.                                                </w:t>
      </w:r>
    </w:p>
    <w:p w:rsidR="00A15D13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</w:pP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Основные задачи административно-</w:t>
      </w:r>
      <w:proofErr w:type="gramStart"/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хозяйственной  де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ДОУ  в </w:t>
      </w: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2</w:t>
      </w:r>
      <w:r w:rsidR="007B5BEE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3</w:t>
      </w: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2</w:t>
      </w:r>
      <w:r w:rsidR="007B5BEE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4</w:t>
      </w: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учебном  году  были:</w:t>
      </w: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                                                                               </w:t>
      </w: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-повышения уровня материально – технической </w:t>
      </w:r>
      <w:proofErr w:type="gramStart"/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базы;</w:t>
      </w: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  </w:t>
      </w:r>
      <w:proofErr w:type="gramEnd"/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                                                             </w:t>
      </w:r>
      <w:r w:rsidRPr="00632B2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-совершенствование  безопасных условий  для работников  и  воспитанников ДОУ.</w:t>
      </w: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                                                                                                                        </w:t>
      </w:r>
      <w:r w:rsidRPr="00632B2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</w:pPr>
      <w:r w:rsidRPr="00632B2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 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МБДОУ   занимает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двух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этажное здание, построенное по специальному проекту. Здание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благоустроенное, оснащено    автономным   отоплением, холодным и горячим водоснабжением.</w:t>
      </w: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  <w:t xml:space="preserve">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помещениях и на участке ДОУ созданы условия для развития различных видов активности детей (игровая, двигательная, интеллектуальная и пр.), обеспечивающие разные направления их развития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Оборудование     медицинского    кабинета   соответствует санитарным требованиям.</w:t>
      </w: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Оборудование    пищеблока и     моечной    комнаты укомплектовано в соответствии с требованиями охраны труда и санитарными правилами.</w:t>
      </w: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Проведён косметический ремонт   внутренних   помещений, </w:t>
      </w:r>
    </w:p>
    <w:p w:rsidR="00A15D13" w:rsidRPr="00AA1141" w:rsidRDefault="00A15D13" w:rsidP="002A3FE7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беседок, профилактическая очистка канализационной системы, частичная замена осветительных п</w:t>
      </w:r>
      <w:r w:rsidR="002A3F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риборов в групповых помещениях.</w:t>
      </w:r>
    </w:p>
    <w:p w:rsidR="002A3FE7" w:rsidRDefault="002A3FE7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D13" w:rsidRPr="00632B2F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A15D13" w:rsidRPr="00AA1141" w:rsidRDefault="00A15D13" w:rsidP="00727C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Здание детского сада   оборудовано современной  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Территория по всему периметру ограждена забором.  Прогулочные площадки в удовлетворительном сан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итарном состоянии и содержании. Для</w:t>
      </w: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обеспечения безопасности разработан Паспорт 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антитеррористической защищенности; проведен </w:t>
      </w: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инструктаж с сотрудниками по повышению </w:t>
      </w:r>
      <w:proofErr w:type="gramStart"/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анти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террористической  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</w:t>
      </w: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С детьми проводятся беседы, занятия по ОБЖ, развлечения    по соблюдению правил безопасности на дорогах. </w:t>
      </w:r>
      <w:r w:rsidRPr="00632B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A15D13" w:rsidRPr="00632B2F" w:rsidRDefault="00A15D13" w:rsidP="00727C3C">
      <w:pPr>
        <w:shd w:val="clear" w:color="auto" w:fill="FFFFFF" w:themeFill="background1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632B2F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2A3FE7" w:rsidRDefault="002A3FE7" w:rsidP="00727C3C">
      <w:pPr>
        <w:shd w:val="clear" w:color="auto" w:fill="FFFFFF" w:themeFill="background1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  <w:lang w:eastAsia="ru-RU"/>
        </w:rPr>
      </w:pPr>
    </w:p>
    <w:p w:rsidR="002A3FE7" w:rsidRPr="00C94D6E" w:rsidRDefault="002A3FE7" w:rsidP="00C94D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6E">
        <w:rPr>
          <w:rFonts w:ascii="Times New Roman" w:hAnsi="Times New Roman" w:cs="Times New Roman"/>
          <w:sz w:val="28"/>
          <w:szCs w:val="28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собой цель на 20</w:t>
      </w:r>
      <w:r w:rsidR="00C94D6E">
        <w:rPr>
          <w:rFonts w:ascii="Times New Roman" w:hAnsi="Times New Roman" w:cs="Times New Roman"/>
          <w:sz w:val="28"/>
          <w:szCs w:val="28"/>
        </w:rPr>
        <w:t>2</w:t>
      </w:r>
      <w:r w:rsidR="007B5BEE">
        <w:rPr>
          <w:rFonts w:ascii="Times New Roman" w:hAnsi="Times New Roman" w:cs="Times New Roman"/>
          <w:sz w:val="28"/>
          <w:szCs w:val="28"/>
        </w:rPr>
        <w:t>4</w:t>
      </w:r>
      <w:r w:rsidRPr="00C94D6E">
        <w:rPr>
          <w:rFonts w:ascii="Times New Roman" w:hAnsi="Times New Roman" w:cs="Times New Roman"/>
          <w:sz w:val="28"/>
          <w:szCs w:val="28"/>
        </w:rPr>
        <w:t>-20</w:t>
      </w:r>
      <w:r w:rsidR="00C94D6E">
        <w:rPr>
          <w:rFonts w:ascii="Times New Roman" w:hAnsi="Times New Roman" w:cs="Times New Roman"/>
          <w:sz w:val="28"/>
          <w:szCs w:val="28"/>
        </w:rPr>
        <w:t>2</w:t>
      </w:r>
      <w:r w:rsidR="007B5BE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94D6E">
        <w:rPr>
          <w:rFonts w:ascii="Times New Roman" w:hAnsi="Times New Roman" w:cs="Times New Roman"/>
          <w:sz w:val="28"/>
          <w:szCs w:val="28"/>
        </w:rPr>
        <w:t xml:space="preserve"> </w:t>
      </w:r>
      <w:r w:rsidRPr="00C94D6E">
        <w:rPr>
          <w:rFonts w:ascii="Times New Roman" w:hAnsi="Times New Roman" w:cs="Times New Roman"/>
          <w:sz w:val="28"/>
          <w:szCs w:val="28"/>
        </w:rPr>
        <w:t>учебный год - создание единого образовательного пространства для разностороннего развития личности ребенка. Для достижения поставленной цели необходимо решать следующие задачи: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продолжать работу по реализации «Образовательной программы»;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осуществлять обеспечение укрепления здоровья и развития физических навыков у детей;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развивать духовно- нравственные качества у детей, интерес к народным традициям и творчеству, сохранению народных семейных традиций;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развивать уверенность в себе и своих возможностях;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 xml:space="preserve">- развивать у воспитанников любознательность, наблюдательность, инициативность, </w:t>
      </w:r>
      <w:proofErr w:type="spellStart"/>
      <w:r w:rsidRPr="00C94D6E">
        <w:rPr>
          <w:sz w:val="28"/>
          <w:szCs w:val="28"/>
        </w:rPr>
        <w:t>коммуникативность</w:t>
      </w:r>
      <w:proofErr w:type="spellEnd"/>
      <w:r w:rsidRPr="00C94D6E">
        <w:rPr>
          <w:sz w:val="28"/>
          <w:szCs w:val="28"/>
        </w:rPr>
        <w:t>, интерес к поисковой деятельности;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формировать эстетическое восприятие окружающего мира;</w:t>
      </w:r>
    </w:p>
    <w:p w:rsidR="002A3FE7" w:rsidRPr="00C94D6E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продолжать работу по усовершенствованию материально-технической базы и ее пополнению;</w:t>
      </w:r>
    </w:p>
    <w:p w:rsidR="002A3FE7" w:rsidRDefault="002A3FE7" w:rsidP="00C94D6E">
      <w:pPr>
        <w:pStyle w:val="ab"/>
        <w:spacing w:before="0" w:beforeAutospacing="0" w:after="0" w:afterAutospacing="0"/>
        <w:rPr>
          <w:sz w:val="28"/>
          <w:szCs w:val="28"/>
        </w:rPr>
      </w:pPr>
      <w:r w:rsidRPr="00C94D6E">
        <w:rPr>
          <w:sz w:val="28"/>
          <w:szCs w:val="28"/>
        </w:rPr>
        <w:t>- продолжать тесное взаимо</w:t>
      </w:r>
      <w:r w:rsidR="00C94D6E">
        <w:rPr>
          <w:sz w:val="28"/>
          <w:szCs w:val="28"/>
        </w:rPr>
        <w:t>действие с семьями воспитанников.</w:t>
      </w:r>
    </w:p>
    <w:p w:rsidR="00C94D6E" w:rsidRDefault="00C94D6E" w:rsidP="00C94D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94D6E" w:rsidRDefault="00C94D6E" w:rsidP="00C94D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94D6E" w:rsidRDefault="00C94D6E" w:rsidP="00C94D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94D6E" w:rsidRPr="002A3FE7" w:rsidRDefault="00C94D6E" w:rsidP="00936BAE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</w:t>
      </w:r>
      <w:proofErr w:type="spellStart"/>
      <w:r>
        <w:rPr>
          <w:sz w:val="28"/>
          <w:szCs w:val="28"/>
        </w:rPr>
        <w:t>С.Х.Хаджиева</w:t>
      </w:r>
      <w:proofErr w:type="spellEnd"/>
    </w:p>
    <w:p w:rsidR="00A15D13" w:rsidRPr="00632B2F" w:rsidRDefault="00A15D13" w:rsidP="00727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5D13" w:rsidRPr="00632B2F" w:rsidSect="00727C3C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47B"/>
    <w:multiLevelType w:val="hybridMultilevel"/>
    <w:tmpl w:val="C52E2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EF2"/>
    <w:multiLevelType w:val="multilevel"/>
    <w:tmpl w:val="F5A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71CA"/>
    <w:multiLevelType w:val="hybridMultilevel"/>
    <w:tmpl w:val="EA4E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65E"/>
    <w:multiLevelType w:val="hybridMultilevel"/>
    <w:tmpl w:val="E63E6FAA"/>
    <w:lvl w:ilvl="0" w:tplc="0D0E3D3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A096FFD"/>
    <w:multiLevelType w:val="hybridMultilevel"/>
    <w:tmpl w:val="153E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7E7"/>
    <w:multiLevelType w:val="multilevel"/>
    <w:tmpl w:val="EF4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A463B"/>
    <w:multiLevelType w:val="hybridMultilevel"/>
    <w:tmpl w:val="1A50D31A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7" w15:restartNumberingAfterBreak="0">
    <w:nsid w:val="1FDC693C"/>
    <w:multiLevelType w:val="multilevel"/>
    <w:tmpl w:val="D260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373AE"/>
    <w:multiLevelType w:val="multilevel"/>
    <w:tmpl w:val="78A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390574"/>
    <w:multiLevelType w:val="hybridMultilevel"/>
    <w:tmpl w:val="A6C2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7810"/>
    <w:multiLevelType w:val="hybridMultilevel"/>
    <w:tmpl w:val="86FA9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F0789"/>
    <w:multiLevelType w:val="hybridMultilevel"/>
    <w:tmpl w:val="BF743E7E"/>
    <w:lvl w:ilvl="0" w:tplc="E8A49746">
      <w:start w:val="1"/>
      <w:numFmt w:val="decimal"/>
      <w:lvlText w:val="%1."/>
      <w:lvlJc w:val="left"/>
      <w:pPr>
        <w:ind w:left="1170" w:hanging="360"/>
      </w:pPr>
      <w:rPr>
        <w:rFonts w:eastAsiaTheme="minorHAnsi" w:cstheme="minorBid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9E018C0"/>
    <w:multiLevelType w:val="hybridMultilevel"/>
    <w:tmpl w:val="E63E6FAA"/>
    <w:lvl w:ilvl="0" w:tplc="0D0E3D3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 w15:restartNumberingAfterBreak="0">
    <w:nsid w:val="3B4B7A1A"/>
    <w:multiLevelType w:val="hybridMultilevel"/>
    <w:tmpl w:val="08F4F728"/>
    <w:lvl w:ilvl="0" w:tplc="84787EF6">
      <w:start w:val="1"/>
      <w:numFmt w:val="bullet"/>
      <w:lvlText w:val="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3B6306AF"/>
    <w:multiLevelType w:val="hybridMultilevel"/>
    <w:tmpl w:val="1EAAB594"/>
    <w:lvl w:ilvl="0" w:tplc="4D10DF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B4385E"/>
    <w:multiLevelType w:val="multilevel"/>
    <w:tmpl w:val="56961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13905"/>
    <w:multiLevelType w:val="hybridMultilevel"/>
    <w:tmpl w:val="B9E663A6"/>
    <w:lvl w:ilvl="0" w:tplc="4D0C2C1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 w15:restartNumberingAfterBreak="0">
    <w:nsid w:val="3D121DEE"/>
    <w:multiLevelType w:val="hybridMultilevel"/>
    <w:tmpl w:val="B2E0E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620924"/>
    <w:multiLevelType w:val="multilevel"/>
    <w:tmpl w:val="AB22A1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20346"/>
    <w:multiLevelType w:val="multilevel"/>
    <w:tmpl w:val="A6B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B381C"/>
    <w:multiLevelType w:val="multilevel"/>
    <w:tmpl w:val="AA4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DF5F70"/>
    <w:multiLevelType w:val="multilevel"/>
    <w:tmpl w:val="4B5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63B76"/>
    <w:multiLevelType w:val="hybridMultilevel"/>
    <w:tmpl w:val="C46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C13E6"/>
    <w:multiLevelType w:val="hybridMultilevel"/>
    <w:tmpl w:val="EA4E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37729"/>
    <w:multiLevelType w:val="hybridMultilevel"/>
    <w:tmpl w:val="4546DE90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8" w15:restartNumberingAfterBreak="0">
    <w:nsid w:val="50714F8C"/>
    <w:multiLevelType w:val="hybridMultilevel"/>
    <w:tmpl w:val="25E89378"/>
    <w:lvl w:ilvl="0" w:tplc="8AAC7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50C7294B"/>
    <w:multiLevelType w:val="hybridMultilevel"/>
    <w:tmpl w:val="E63E6FAA"/>
    <w:lvl w:ilvl="0" w:tplc="0D0E3D3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517F3A74"/>
    <w:multiLevelType w:val="hybridMultilevel"/>
    <w:tmpl w:val="E8D84550"/>
    <w:lvl w:ilvl="0" w:tplc="CC0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11339"/>
    <w:multiLevelType w:val="hybridMultilevel"/>
    <w:tmpl w:val="2926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77D61"/>
    <w:multiLevelType w:val="hybridMultilevel"/>
    <w:tmpl w:val="B14AE710"/>
    <w:lvl w:ilvl="0" w:tplc="0BA03D3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DA847EF"/>
    <w:multiLevelType w:val="multilevel"/>
    <w:tmpl w:val="1EA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C444CA"/>
    <w:multiLevelType w:val="multilevel"/>
    <w:tmpl w:val="153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E37C1"/>
    <w:multiLevelType w:val="multilevel"/>
    <w:tmpl w:val="5F3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5B591B"/>
    <w:multiLevelType w:val="multilevel"/>
    <w:tmpl w:val="4D1A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B6DE7"/>
    <w:multiLevelType w:val="multilevel"/>
    <w:tmpl w:val="0F5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3622C"/>
    <w:multiLevelType w:val="multilevel"/>
    <w:tmpl w:val="1DF2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66708"/>
    <w:multiLevelType w:val="hybridMultilevel"/>
    <w:tmpl w:val="DC5C594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1" w15:restartNumberingAfterBreak="0">
    <w:nsid w:val="6F91561A"/>
    <w:multiLevelType w:val="hybridMultilevel"/>
    <w:tmpl w:val="D3C2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A32E6"/>
    <w:multiLevelType w:val="multilevel"/>
    <w:tmpl w:val="AA6C7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8B36B2"/>
    <w:multiLevelType w:val="hybridMultilevel"/>
    <w:tmpl w:val="3866F5B6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4" w15:restartNumberingAfterBreak="0">
    <w:nsid w:val="79C13B69"/>
    <w:multiLevelType w:val="hybridMultilevel"/>
    <w:tmpl w:val="AB2AE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355CB"/>
    <w:multiLevelType w:val="hybridMultilevel"/>
    <w:tmpl w:val="3210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45"/>
  </w:num>
  <w:num w:numId="4">
    <w:abstractNumId w:val="37"/>
  </w:num>
  <w:num w:numId="5">
    <w:abstractNumId w:val="23"/>
  </w:num>
  <w:num w:numId="6">
    <w:abstractNumId w:val="18"/>
  </w:num>
  <w:num w:numId="7">
    <w:abstractNumId w:val="10"/>
  </w:num>
  <w:num w:numId="8">
    <w:abstractNumId w:val="28"/>
  </w:num>
  <w:num w:numId="9">
    <w:abstractNumId w:val="43"/>
  </w:num>
  <w:num w:numId="10">
    <w:abstractNumId w:val="2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3"/>
  </w:num>
  <w:num w:numId="15">
    <w:abstractNumId w:val="15"/>
  </w:num>
  <w:num w:numId="16">
    <w:abstractNumId w:val="0"/>
  </w:num>
  <w:num w:numId="17">
    <w:abstractNumId w:val="44"/>
  </w:num>
  <w:num w:numId="18">
    <w:abstractNumId w:val="16"/>
  </w:num>
  <w:num w:numId="19">
    <w:abstractNumId w:val="6"/>
  </w:num>
  <w:num w:numId="20">
    <w:abstractNumId w:val="32"/>
  </w:num>
  <w:num w:numId="21">
    <w:abstractNumId w:val="30"/>
  </w:num>
  <w:num w:numId="22">
    <w:abstractNumId w:val="40"/>
  </w:num>
  <w:num w:numId="23">
    <w:abstractNumId w:val="31"/>
  </w:num>
  <w:num w:numId="24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"/>
  </w:num>
  <w:num w:numId="2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4"/>
  </w:num>
  <w:num w:numId="32">
    <w:abstractNumId w:val="25"/>
  </w:num>
  <w:num w:numId="33">
    <w:abstractNumId w:val="41"/>
  </w:num>
  <w:num w:numId="34">
    <w:abstractNumId w:val="14"/>
  </w:num>
  <w:num w:numId="35">
    <w:abstractNumId w:val="8"/>
  </w:num>
  <w:num w:numId="36">
    <w:abstractNumId w:val="38"/>
  </w:num>
  <w:num w:numId="37">
    <w:abstractNumId w:val="24"/>
  </w:num>
  <w:num w:numId="38">
    <w:abstractNumId w:val="12"/>
  </w:num>
  <w:num w:numId="39">
    <w:abstractNumId w:val="11"/>
  </w:num>
  <w:num w:numId="40">
    <w:abstractNumId w:val="2"/>
  </w:num>
  <w:num w:numId="41">
    <w:abstractNumId w:val="27"/>
  </w:num>
  <w:num w:numId="42">
    <w:abstractNumId w:val="26"/>
  </w:num>
  <w:num w:numId="43">
    <w:abstractNumId w:val="17"/>
  </w:num>
  <w:num w:numId="44">
    <w:abstractNumId w:val="42"/>
  </w:num>
  <w:num w:numId="45">
    <w:abstractNumId w:val="21"/>
  </w:num>
  <w:num w:numId="46">
    <w:abstractNumId w:val="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7"/>
    <w:rsid w:val="000129EA"/>
    <w:rsid w:val="002A3FE7"/>
    <w:rsid w:val="004B6C2F"/>
    <w:rsid w:val="005C65AF"/>
    <w:rsid w:val="00727C3C"/>
    <w:rsid w:val="007B5BEE"/>
    <w:rsid w:val="00936BAE"/>
    <w:rsid w:val="00A15D13"/>
    <w:rsid w:val="00C94D6E"/>
    <w:rsid w:val="00E71EA3"/>
    <w:rsid w:val="00E8115C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ADDE"/>
  <w15:chartTrackingRefBased/>
  <w15:docId w15:val="{3FFF0946-DBF3-4CBB-BAC1-F270FC1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13"/>
    <w:pPr>
      <w:ind w:left="720"/>
      <w:contextualSpacing/>
    </w:pPr>
  </w:style>
  <w:style w:type="table" w:styleId="a4">
    <w:name w:val="Table Grid"/>
    <w:basedOn w:val="a1"/>
    <w:rsid w:val="00A15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1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D13"/>
  </w:style>
  <w:style w:type="paragraph" w:styleId="a7">
    <w:name w:val="footer"/>
    <w:basedOn w:val="a"/>
    <w:link w:val="a8"/>
    <w:uiPriority w:val="99"/>
    <w:semiHidden/>
    <w:unhideWhenUsed/>
    <w:rsid w:val="00A1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5D13"/>
  </w:style>
  <w:style w:type="paragraph" w:styleId="a9">
    <w:name w:val="Body Text Indent"/>
    <w:basedOn w:val="a"/>
    <w:link w:val="aa"/>
    <w:semiHidden/>
    <w:unhideWhenUsed/>
    <w:rsid w:val="00A15D1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15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A1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15D13"/>
    <w:rPr>
      <w:rFonts w:ascii="Century Schoolbook" w:hAnsi="Century Schoolbook" w:cs="Century Schoolbook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1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D13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A15D13"/>
  </w:style>
  <w:style w:type="character" w:customStyle="1" w:styleId="c2">
    <w:name w:val="c2"/>
    <w:basedOn w:val="a0"/>
    <w:rsid w:val="00A15D13"/>
  </w:style>
  <w:style w:type="paragraph" w:customStyle="1" w:styleId="Default">
    <w:name w:val="Default"/>
    <w:rsid w:val="00A15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15D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A15D13"/>
    <w:rPr>
      <w:rFonts w:ascii="Calibri" w:eastAsia="Calibri" w:hAnsi="Calibri" w:cs="Times New Roman"/>
      <w:lang w:eastAsia="ru-RU"/>
    </w:rPr>
  </w:style>
  <w:style w:type="character" w:styleId="af0">
    <w:name w:val="Strong"/>
    <w:basedOn w:val="a0"/>
    <w:uiPriority w:val="22"/>
    <w:qFormat/>
    <w:rsid w:val="00A15D13"/>
    <w:rPr>
      <w:b/>
      <w:bCs/>
    </w:rPr>
  </w:style>
  <w:style w:type="paragraph" w:customStyle="1" w:styleId="af1">
    <w:name w:val="Содержимое таблицы"/>
    <w:basedOn w:val="a"/>
    <w:rsid w:val="00A15D13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f2">
    <w:name w:val="Hyperlink"/>
    <w:basedOn w:val="a0"/>
    <w:uiPriority w:val="99"/>
    <w:semiHidden/>
    <w:unhideWhenUsed/>
    <w:rsid w:val="00A15D13"/>
    <w:rPr>
      <w:color w:val="0000FF"/>
      <w:u w:val="single"/>
    </w:rPr>
  </w:style>
  <w:style w:type="character" w:styleId="af3">
    <w:name w:val="Emphasis"/>
    <w:basedOn w:val="a0"/>
    <w:uiPriority w:val="20"/>
    <w:qFormat/>
    <w:rsid w:val="00A15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28A9-FD41-4206-A21B-A93C56F8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2025-03-05T08:06:00Z</dcterms:created>
  <dcterms:modified xsi:type="dcterms:W3CDTF">2025-03-05T08:06:00Z</dcterms:modified>
</cp:coreProperties>
</file>